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3B4" w:rsidRDefault="00604DC3">
      <w:pPr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Приложение № </w:t>
      </w:r>
      <w:r w:rsidR="000A5DE5">
        <w:rPr>
          <w:rFonts w:ascii="Times New Roman" w:hAnsi="Times New Roman" w:cs="Times New Roman"/>
          <w:b/>
          <w:sz w:val="20"/>
          <w:szCs w:val="20"/>
        </w:rPr>
        <w:t>2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CD13B4" w:rsidRDefault="00604DC3">
      <w:pPr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к </w:t>
      </w:r>
      <w:r w:rsidR="000A5DE5">
        <w:rPr>
          <w:rFonts w:ascii="Times New Roman" w:hAnsi="Times New Roman" w:cs="Times New Roman"/>
          <w:b/>
          <w:sz w:val="20"/>
          <w:szCs w:val="20"/>
        </w:rPr>
        <w:t>Общим условиям договора</w:t>
      </w:r>
      <w:r>
        <w:rPr>
          <w:rFonts w:ascii="Times New Roman" w:hAnsi="Times New Roman" w:cs="Times New Roman"/>
          <w:b/>
          <w:sz w:val="20"/>
          <w:szCs w:val="20"/>
        </w:rPr>
        <w:t xml:space="preserve"> купли-продажи </w:t>
      </w:r>
    </w:p>
    <w:p w:rsidR="00CD13B4" w:rsidRDefault="00CD13B4">
      <w:pP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CD13B4" w:rsidRDefault="00604DC3">
      <w:pPr>
        <w:jc w:val="center"/>
        <w:rPr>
          <w:rFonts w:ascii="Times New Roman" w:eastAsia="Calibri" w:hAnsi="Times New Roman" w:cs="Times New Roman"/>
          <w:b/>
          <w:bCs/>
          <w:color w:val="auto"/>
          <w:sz w:val="20"/>
          <w:szCs w:val="20"/>
        </w:rPr>
      </w:pPr>
      <w:r>
        <w:rPr>
          <w:rFonts w:ascii="Times New Roman" w:eastAsia="Calibri" w:hAnsi="Times New Roman" w:cs="Times New Roman"/>
          <w:b/>
          <w:bCs/>
          <w:color w:val="auto"/>
          <w:sz w:val="20"/>
          <w:szCs w:val="20"/>
        </w:rPr>
        <w:t>Инструкция по монтажу, уходу и эксплуатации</w:t>
      </w:r>
      <w:r>
        <w:t xml:space="preserve"> </w:t>
      </w:r>
      <w:r>
        <w:rPr>
          <w:rFonts w:ascii="Times New Roman" w:eastAsia="Calibri" w:hAnsi="Times New Roman" w:cs="Times New Roman"/>
          <w:b/>
          <w:bCs/>
          <w:color w:val="auto"/>
          <w:sz w:val="20"/>
          <w:szCs w:val="20"/>
        </w:rPr>
        <w:t>стеновых панелей</w:t>
      </w:r>
    </w:p>
    <w:p w:rsidR="00CD13B4" w:rsidRDefault="00CD13B4">
      <w:pPr>
        <w:jc w:val="center"/>
        <w:rPr>
          <w:rFonts w:ascii="Times New Roman" w:eastAsia="Calibri" w:hAnsi="Times New Roman" w:cs="Times New Roman"/>
          <w:b/>
          <w:bCs/>
          <w:color w:val="auto"/>
          <w:sz w:val="20"/>
          <w:szCs w:val="20"/>
        </w:rPr>
      </w:pPr>
    </w:p>
    <w:p w:rsidR="00CD13B4" w:rsidRDefault="00604DC3">
      <w:pPr>
        <w:jc w:val="both"/>
        <w:rPr>
          <w:rFonts w:ascii="Times New Roman" w:eastAsia="Calibri" w:hAnsi="Times New Roman" w:cs="Times New Roman"/>
          <w:color w:val="auto"/>
          <w:sz w:val="20"/>
          <w:szCs w:val="20"/>
        </w:rPr>
      </w:pPr>
      <w:r>
        <w:rPr>
          <w:rFonts w:ascii="Times New Roman" w:eastAsia="Calibri" w:hAnsi="Times New Roman" w:cs="Times New Roman"/>
          <w:b/>
          <w:bCs/>
          <w:color w:val="auto"/>
          <w:sz w:val="20"/>
          <w:szCs w:val="20"/>
        </w:rPr>
        <w:t>1. Подготовка поверхности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  <w:t>Основание должно быть ровным, сухим и очищенным от пыли, грязи и старых покрытий.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  <w:t>При необходимости обработайте стену грунтовкой (для улучшения адгезии).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  <w:t>Рекомендуется использовать обрешетку (деревянную или металлическую) при неровных стенах или для дополнительной вентиляции.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</w:r>
      <w:r>
        <w:rPr>
          <w:rFonts w:ascii="Times New Roman" w:eastAsia="Calibri" w:hAnsi="Times New Roman" w:cs="Times New Roman"/>
          <w:b/>
          <w:bCs/>
          <w:color w:val="auto"/>
          <w:sz w:val="20"/>
          <w:szCs w:val="20"/>
        </w:rPr>
        <w:t>2. Необходимые инструменты и материалы</w:t>
      </w:r>
    </w:p>
    <w:p w:rsidR="00CD13B4" w:rsidRDefault="00604DC3">
      <w:pPr>
        <w:widowControl/>
        <w:numPr>
          <w:ilvl w:val="0"/>
          <w:numId w:val="11"/>
        </w:numPr>
        <w:spacing w:line="276" w:lineRule="auto"/>
        <w:ind w:firstLine="0"/>
        <w:jc w:val="both"/>
        <w:rPr>
          <w:rFonts w:ascii="Times New Roman" w:eastAsia="Calibri" w:hAnsi="Times New Roman" w:cs="Times New Roman"/>
          <w:color w:val="auto"/>
          <w:sz w:val="20"/>
          <w:szCs w:val="20"/>
          <w:lang w:val="en-US"/>
        </w:rPr>
      </w:pPr>
      <w:r>
        <w:rPr>
          <w:rFonts w:ascii="Times New Roman" w:eastAsia="Calibri" w:hAnsi="Times New Roman" w:cs="Times New Roman"/>
          <w:color w:val="auto"/>
          <w:sz w:val="20"/>
          <w:szCs w:val="20"/>
        </w:rPr>
        <w:t>Стеновые</w:t>
      </w:r>
      <w:r>
        <w:rPr>
          <w:rFonts w:ascii="Times New Roman" w:eastAsia="Calibri" w:hAnsi="Times New Roman" w:cs="Times New Roman"/>
          <w:color w:val="auto"/>
          <w:sz w:val="20"/>
          <w:szCs w:val="20"/>
          <w:lang w:val="en-US"/>
        </w:rPr>
        <w:t xml:space="preserve"> 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t>панели</w:t>
      </w:r>
      <w:r>
        <w:rPr>
          <w:rFonts w:ascii="Times New Roman" w:eastAsia="Calibri" w:hAnsi="Times New Roman" w:cs="Times New Roman"/>
          <w:color w:val="auto"/>
          <w:sz w:val="20"/>
          <w:szCs w:val="20"/>
          <w:lang w:val="en-US"/>
        </w:rPr>
        <w:t xml:space="preserve"> «New Wall Panels»</w:t>
      </w:r>
    </w:p>
    <w:p w:rsidR="00CD13B4" w:rsidRDefault="00604DC3">
      <w:pPr>
        <w:widowControl/>
        <w:numPr>
          <w:ilvl w:val="0"/>
          <w:numId w:val="11"/>
        </w:numPr>
        <w:spacing w:line="276" w:lineRule="auto"/>
        <w:ind w:firstLine="0"/>
        <w:jc w:val="both"/>
        <w:rPr>
          <w:rFonts w:ascii="Times New Roman" w:eastAsia="Calibri" w:hAnsi="Times New Roman" w:cs="Times New Roman"/>
          <w:color w:val="auto"/>
          <w:sz w:val="20"/>
          <w:szCs w:val="20"/>
        </w:rPr>
      </w:pPr>
      <w:r>
        <w:rPr>
          <w:rFonts w:ascii="Times New Roman" w:eastAsia="Calibri" w:hAnsi="Times New Roman" w:cs="Times New Roman"/>
          <w:color w:val="auto"/>
          <w:sz w:val="20"/>
          <w:szCs w:val="20"/>
        </w:rPr>
        <w:t xml:space="preserve">Клей (если монтаж клеевой) или </w:t>
      </w:r>
      <w:proofErr w:type="spellStart"/>
      <w:r>
        <w:rPr>
          <w:rFonts w:ascii="Times New Roman" w:eastAsia="Calibri" w:hAnsi="Times New Roman" w:cs="Times New Roman"/>
          <w:color w:val="auto"/>
          <w:sz w:val="20"/>
          <w:szCs w:val="20"/>
        </w:rPr>
        <w:t>саморезы</w:t>
      </w:r>
      <w:proofErr w:type="spellEnd"/>
      <w:r>
        <w:rPr>
          <w:rFonts w:ascii="Times New Roman" w:eastAsia="Calibri" w:hAnsi="Times New Roman" w:cs="Times New Roman"/>
          <w:color w:val="auto"/>
          <w:sz w:val="20"/>
          <w:szCs w:val="20"/>
        </w:rPr>
        <w:t>/</w:t>
      </w:r>
      <w:proofErr w:type="spellStart"/>
      <w:r>
        <w:rPr>
          <w:rFonts w:ascii="Times New Roman" w:eastAsia="Calibri" w:hAnsi="Times New Roman" w:cs="Times New Roman"/>
          <w:color w:val="auto"/>
          <w:sz w:val="20"/>
          <w:szCs w:val="20"/>
        </w:rPr>
        <w:t>кляймеры</w:t>
      </w:r>
      <w:proofErr w:type="spellEnd"/>
      <w:r>
        <w:rPr>
          <w:rFonts w:ascii="Times New Roman" w:eastAsia="Calibri" w:hAnsi="Times New Roman" w:cs="Times New Roman"/>
          <w:color w:val="auto"/>
          <w:sz w:val="20"/>
          <w:szCs w:val="20"/>
        </w:rPr>
        <w:t xml:space="preserve"> (если каркасный метод)</w:t>
      </w:r>
    </w:p>
    <w:p w:rsidR="00CD13B4" w:rsidRDefault="00604DC3">
      <w:pPr>
        <w:widowControl/>
        <w:numPr>
          <w:ilvl w:val="0"/>
          <w:numId w:val="11"/>
        </w:numPr>
        <w:spacing w:line="276" w:lineRule="auto"/>
        <w:ind w:firstLine="0"/>
        <w:jc w:val="both"/>
        <w:rPr>
          <w:rFonts w:ascii="Times New Roman" w:eastAsia="Calibri" w:hAnsi="Times New Roman" w:cs="Times New Roman"/>
          <w:color w:val="auto"/>
          <w:sz w:val="20"/>
          <w:szCs w:val="20"/>
        </w:rPr>
      </w:pPr>
      <w:r>
        <w:rPr>
          <w:rFonts w:ascii="Times New Roman" w:eastAsia="Calibri" w:hAnsi="Times New Roman" w:cs="Times New Roman"/>
          <w:color w:val="auto"/>
          <w:sz w:val="20"/>
          <w:szCs w:val="20"/>
        </w:rPr>
        <w:t>Уровень, рулетка, карандаш</w:t>
      </w:r>
    </w:p>
    <w:p w:rsidR="00CD13B4" w:rsidRDefault="00604DC3">
      <w:pPr>
        <w:widowControl/>
        <w:numPr>
          <w:ilvl w:val="0"/>
          <w:numId w:val="11"/>
        </w:numPr>
        <w:spacing w:line="276" w:lineRule="auto"/>
        <w:ind w:firstLine="0"/>
        <w:jc w:val="both"/>
        <w:rPr>
          <w:rFonts w:ascii="Times New Roman" w:eastAsia="Calibri" w:hAnsi="Times New Roman" w:cs="Times New Roman"/>
          <w:color w:val="auto"/>
          <w:sz w:val="20"/>
          <w:szCs w:val="20"/>
        </w:rPr>
      </w:pPr>
      <w:r>
        <w:rPr>
          <w:rFonts w:ascii="Times New Roman" w:eastAsia="Calibri" w:hAnsi="Times New Roman" w:cs="Times New Roman"/>
          <w:color w:val="auto"/>
          <w:sz w:val="20"/>
          <w:szCs w:val="20"/>
        </w:rPr>
        <w:t>Ножовка/</w:t>
      </w:r>
      <w:proofErr w:type="spellStart"/>
      <w:r>
        <w:rPr>
          <w:rFonts w:ascii="Times New Roman" w:eastAsia="Calibri" w:hAnsi="Times New Roman" w:cs="Times New Roman"/>
          <w:color w:val="auto"/>
          <w:sz w:val="20"/>
          <w:szCs w:val="20"/>
        </w:rPr>
        <w:t>электролобзик</w:t>
      </w:r>
      <w:proofErr w:type="spellEnd"/>
      <w:r>
        <w:rPr>
          <w:rFonts w:ascii="Times New Roman" w:eastAsia="Calibri" w:hAnsi="Times New Roman" w:cs="Times New Roman"/>
          <w:color w:val="auto"/>
          <w:sz w:val="20"/>
          <w:szCs w:val="20"/>
        </w:rPr>
        <w:t xml:space="preserve"> (для подрезки)</w:t>
      </w:r>
    </w:p>
    <w:p w:rsidR="00CD13B4" w:rsidRDefault="00604DC3">
      <w:pPr>
        <w:widowControl/>
        <w:numPr>
          <w:ilvl w:val="0"/>
          <w:numId w:val="11"/>
        </w:numPr>
        <w:spacing w:line="276" w:lineRule="auto"/>
        <w:ind w:firstLine="0"/>
        <w:jc w:val="both"/>
        <w:rPr>
          <w:rFonts w:ascii="Times New Roman" w:eastAsia="Calibri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Calibri" w:hAnsi="Times New Roman" w:cs="Times New Roman"/>
          <w:color w:val="auto"/>
          <w:sz w:val="20"/>
          <w:szCs w:val="20"/>
        </w:rPr>
        <w:t>Шуруповерт</w:t>
      </w:r>
      <w:proofErr w:type="spellEnd"/>
      <w:r>
        <w:rPr>
          <w:rFonts w:ascii="Times New Roman" w:eastAsia="Calibri" w:hAnsi="Times New Roman" w:cs="Times New Roman"/>
          <w:color w:val="auto"/>
          <w:sz w:val="20"/>
          <w:szCs w:val="20"/>
        </w:rPr>
        <w:t xml:space="preserve"> (при креплении на обрешетку)</w:t>
      </w:r>
    </w:p>
    <w:p w:rsidR="00CD13B4" w:rsidRDefault="00604DC3">
      <w:pPr>
        <w:widowControl/>
        <w:numPr>
          <w:ilvl w:val="0"/>
          <w:numId w:val="11"/>
        </w:numPr>
        <w:spacing w:line="276" w:lineRule="auto"/>
        <w:ind w:firstLine="0"/>
        <w:jc w:val="both"/>
        <w:rPr>
          <w:rFonts w:ascii="Times New Roman" w:eastAsia="Calibri" w:hAnsi="Times New Roman" w:cs="Times New Roman"/>
          <w:color w:val="auto"/>
          <w:sz w:val="20"/>
          <w:szCs w:val="20"/>
        </w:rPr>
      </w:pPr>
      <w:r>
        <w:rPr>
          <w:rFonts w:ascii="Times New Roman" w:eastAsia="Calibri" w:hAnsi="Times New Roman" w:cs="Times New Roman"/>
          <w:color w:val="auto"/>
          <w:sz w:val="20"/>
          <w:szCs w:val="20"/>
        </w:rPr>
        <w:t xml:space="preserve">Молоток, строительный </w:t>
      </w:r>
      <w:proofErr w:type="spellStart"/>
      <w:r>
        <w:rPr>
          <w:rFonts w:ascii="Times New Roman" w:eastAsia="Calibri" w:hAnsi="Times New Roman" w:cs="Times New Roman"/>
          <w:color w:val="auto"/>
          <w:sz w:val="20"/>
          <w:szCs w:val="20"/>
        </w:rPr>
        <w:t>степлер</w:t>
      </w:r>
      <w:proofErr w:type="spellEnd"/>
      <w:r>
        <w:rPr>
          <w:rFonts w:ascii="Times New Roman" w:eastAsia="Calibri" w:hAnsi="Times New Roman" w:cs="Times New Roman"/>
          <w:color w:val="auto"/>
          <w:sz w:val="20"/>
          <w:szCs w:val="20"/>
        </w:rPr>
        <w:t xml:space="preserve"> (при необходимости)</w:t>
      </w:r>
    </w:p>
    <w:p w:rsidR="00CD13B4" w:rsidRDefault="00604DC3">
      <w:pPr>
        <w:widowControl/>
        <w:numPr>
          <w:ilvl w:val="0"/>
          <w:numId w:val="11"/>
        </w:numPr>
        <w:spacing w:line="276" w:lineRule="auto"/>
        <w:ind w:firstLine="0"/>
        <w:jc w:val="both"/>
        <w:rPr>
          <w:rFonts w:ascii="Times New Roman" w:eastAsia="Calibri" w:hAnsi="Times New Roman" w:cs="Times New Roman"/>
          <w:color w:val="auto"/>
          <w:sz w:val="20"/>
          <w:szCs w:val="20"/>
        </w:rPr>
      </w:pPr>
      <w:r>
        <w:rPr>
          <w:rFonts w:ascii="Times New Roman" w:eastAsia="Calibri" w:hAnsi="Times New Roman" w:cs="Times New Roman"/>
          <w:color w:val="auto"/>
          <w:sz w:val="20"/>
          <w:szCs w:val="20"/>
        </w:rPr>
        <w:t>Строительный нож</w:t>
      </w:r>
    </w:p>
    <w:p w:rsidR="00CD13B4" w:rsidRDefault="00604DC3">
      <w:pPr>
        <w:jc w:val="both"/>
        <w:rPr>
          <w:rFonts w:ascii="Times New Roman" w:eastAsia="Calibri" w:hAnsi="Times New Roman" w:cs="Times New Roman"/>
          <w:color w:val="auto"/>
          <w:sz w:val="20"/>
          <w:szCs w:val="20"/>
        </w:rPr>
      </w:pP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</w:r>
      <w:r>
        <w:rPr>
          <w:rFonts w:ascii="Times New Roman" w:eastAsia="Calibri" w:hAnsi="Times New Roman" w:cs="Times New Roman"/>
          <w:b/>
          <w:bCs/>
          <w:color w:val="auto"/>
          <w:sz w:val="20"/>
          <w:szCs w:val="20"/>
        </w:rPr>
        <w:t>3. Способы монтажа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</w:r>
      <w:r>
        <w:rPr>
          <w:rFonts w:ascii="Times New Roman" w:eastAsia="Calibri" w:hAnsi="Times New Roman" w:cs="Times New Roman"/>
          <w:b/>
          <w:bCs/>
          <w:color w:val="auto"/>
          <w:sz w:val="20"/>
          <w:szCs w:val="20"/>
        </w:rPr>
        <w:t>Вариант 1: 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t>Монтаж на клей (для ровных стен)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  <w:t>Нанесите монтажный клей на обратную сторону панели (точечно или зигзагом).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  <w:t>Прижмите панель к стене, выровняйте по уровню.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  <w:t>Зафиксируйте на несколько минут (можно подпереть до высыхания клея).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  <w:t>Следующую панель стыкуйте в замок (если предусмотрено) или встык с зазором 1–2 мм.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</w:r>
      <w:r>
        <w:rPr>
          <w:rFonts w:ascii="Times New Roman" w:eastAsia="Calibri" w:hAnsi="Times New Roman" w:cs="Times New Roman"/>
          <w:b/>
          <w:bCs/>
          <w:color w:val="auto"/>
          <w:sz w:val="20"/>
          <w:szCs w:val="20"/>
        </w:rPr>
        <w:t>Вариант 2: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t> Монтаж на обрешетку (для неровных стен или вентилируемых фасадов)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  <w:t>Установите вертикальные или горизонтальные направляющие с шагом 40–60 см.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  <w:t xml:space="preserve">Закрепите панели </w:t>
      </w:r>
      <w:proofErr w:type="spellStart"/>
      <w:r>
        <w:rPr>
          <w:rFonts w:ascii="Times New Roman" w:eastAsia="Calibri" w:hAnsi="Times New Roman" w:cs="Times New Roman"/>
          <w:color w:val="auto"/>
          <w:sz w:val="20"/>
          <w:szCs w:val="20"/>
        </w:rPr>
        <w:t>саморезами</w:t>
      </w:r>
      <w:proofErr w:type="spellEnd"/>
      <w:r>
        <w:rPr>
          <w:rFonts w:ascii="Times New Roman" w:eastAsia="Calibri" w:hAnsi="Times New Roman" w:cs="Times New Roman"/>
          <w:color w:val="auto"/>
          <w:sz w:val="20"/>
          <w:szCs w:val="20"/>
        </w:rPr>
        <w:t xml:space="preserve"> или </w:t>
      </w:r>
      <w:proofErr w:type="spellStart"/>
      <w:r>
        <w:rPr>
          <w:rFonts w:ascii="Times New Roman" w:eastAsia="Calibri" w:hAnsi="Times New Roman" w:cs="Times New Roman"/>
          <w:color w:val="auto"/>
          <w:sz w:val="20"/>
          <w:szCs w:val="20"/>
        </w:rPr>
        <w:t>кляймерами</w:t>
      </w:r>
      <w:proofErr w:type="spellEnd"/>
      <w:r>
        <w:rPr>
          <w:rFonts w:ascii="Times New Roman" w:eastAsia="Calibri" w:hAnsi="Times New Roman" w:cs="Times New Roman"/>
          <w:color w:val="auto"/>
          <w:sz w:val="20"/>
          <w:szCs w:val="20"/>
        </w:rPr>
        <w:t xml:space="preserve"> в паз, чтобы скрыть крепеж.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  <w:t>Проверяйте уровнем каждые 2–3 панели.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</w:r>
      <w:r>
        <w:rPr>
          <w:rFonts w:ascii="Times New Roman" w:eastAsia="Calibri" w:hAnsi="Times New Roman" w:cs="Times New Roman"/>
          <w:b/>
          <w:bCs/>
          <w:color w:val="auto"/>
          <w:sz w:val="20"/>
          <w:szCs w:val="20"/>
        </w:rPr>
        <w:t>4. Подрезка и стыковка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  <w:t xml:space="preserve">Режьте панели ножовкой с мелким зубом или </w:t>
      </w:r>
      <w:proofErr w:type="spellStart"/>
      <w:r>
        <w:rPr>
          <w:rFonts w:ascii="Times New Roman" w:eastAsia="Calibri" w:hAnsi="Times New Roman" w:cs="Times New Roman"/>
          <w:color w:val="auto"/>
          <w:sz w:val="20"/>
          <w:szCs w:val="20"/>
        </w:rPr>
        <w:t>электролобзиком</w:t>
      </w:r>
      <w:proofErr w:type="spellEnd"/>
      <w:r>
        <w:rPr>
          <w:rFonts w:ascii="Times New Roman" w:eastAsia="Calibri" w:hAnsi="Times New Roman" w:cs="Times New Roman"/>
          <w:color w:val="auto"/>
          <w:sz w:val="20"/>
          <w:szCs w:val="20"/>
        </w:rPr>
        <w:t>.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  <w:t>Углы и стыки оформляйте с помощью декоративных профилей.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</w:r>
      <w:r>
        <w:rPr>
          <w:rFonts w:ascii="Times New Roman" w:eastAsia="Calibri" w:hAnsi="Times New Roman" w:cs="Times New Roman"/>
          <w:b/>
          <w:bCs/>
          <w:color w:val="auto"/>
          <w:sz w:val="20"/>
          <w:szCs w:val="20"/>
        </w:rPr>
        <w:t>5. Завершение работ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  <w:t>Протрите панели влажной тканью для удаления пыли.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  <w:t xml:space="preserve">При необходимости обработайте швы </w:t>
      </w:r>
      <w:proofErr w:type="spellStart"/>
      <w:r>
        <w:rPr>
          <w:rFonts w:ascii="Times New Roman" w:eastAsia="Calibri" w:hAnsi="Times New Roman" w:cs="Times New Roman"/>
          <w:color w:val="auto"/>
          <w:sz w:val="20"/>
          <w:szCs w:val="20"/>
        </w:rPr>
        <w:t>герметиком</w:t>
      </w:r>
      <w:proofErr w:type="spellEnd"/>
      <w:r>
        <w:rPr>
          <w:rFonts w:ascii="Times New Roman" w:eastAsia="Calibri" w:hAnsi="Times New Roman" w:cs="Times New Roman"/>
          <w:color w:val="auto"/>
          <w:sz w:val="20"/>
          <w:szCs w:val="20"/>
        </w:rPr>
        <w:t xml:space="preserve"> (для влажных помещений).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</w:r>
      <w:r>
        <w:rPr>
          <w:rFonts w:ascii="Times New Roman" w:eastAsia="Calibri" w:hAnsi="Times New Roman" w:cs="Times New Roman"/>
          <w:b/>
          <w:bCs/>
          <w:color w:val="auto"/>
          <w:sz w:val="20"/>
          <w:szCs w:val="20"/>
        </w:rPr>
        <w:t>6. Рекомендации по эксплуатации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  <w:t>Избегайте сильных механических воздействий.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  <w:t>Для очистки используйте мягкие моющие средства.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  <w:t>Не применяйте абразивные средства во избежание повреждения поверхности.</w:t>
      </w:r>
    </w:p>
    <w:p w:rsidR="00CD13B4" w:rsidRDefault="00604DC3">
      <w:pPr>
        <w:jc w:val="both"/>
        <w:rPr>
          <w:rFonts w:ascii="Times New Roman" w:eastAsia="Calibri" w:hAnsi="Times New Roman" w:cs="Times New Roman"/>
          <w:color w:val="auto"/>
          <w:sz w:val="20"/>
          <w:szCs w:val="20"/>
        </w:rPr>
      </w:pPr>
      <w:r>
        <w:rPr>
          <w:rFonts w:ascii="Times New Roman" w:eastAsia="Calibri" w:hAnsi="Times New Roman" w:cs="Times New Roman"/>
          <w:b/>
          <w:bCs/>
          <w:color w:val="auto"/>
          <w:sz w:val="20"/>
          <w:szCs w:val="20"/>
        </w:rPr>
        <w:t>Важно! 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t>Монтаж при температуре от +5°C до +35°C.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  <w:t>Для наружного применения используйте только влагостойкие модели и защищайте стыки.</w:t>
      </w:r>
    </w:p>
    <w:p w:rsidR="00CD13B4" w:rsidRDefault="00604DC3">
      <w:pPr>
        <w:jc w:val="both"/>
        <w:rPr>
          <w:rFonts w:ascii="Times New Roman" w:eastAsia="Calibri" w:hAnsi="Times New Roman" w:cs="Times New Roman"/>
          <w:b/>
          <w:bCs/>
          <w:color w:val="auto"/>
          <w:sz w:val="20"/>
          <w:szCs w:val="20"/>
        </w:rPr>
      </w:pPr>
      <w:r>
        <w:rPr>
          <w:rFonts w:ascii="Times New Roman" w:eastAsia="Calibri" w:hAnsi="Times New Roman" w:cs="Times New Roman"/>
          <w:b/>
          <w:bCs/>
          <w:color w:val="auto"/>
          <w:sz w:val="20"/>
          <w:szCs w:val="20"/>
        </w:rPr>
        <w:t>Инструкция по эксплуатации и уходу за стеновыми панелями</w:t>
      </w:r>
    </w:p>
    <w:p w:rsidR="00CD13B4" w:rsidRDefault="00604DC3">
      <w:pPr>
        <w:jc w:val="both"/>
        <w:rPr>
          <w:rFonts w:ascii="Times New Roman" w:eastAsia="Calibri" w:hAnsi="Times New Roman" w:cs="Times New Roman"/>
          <w:color w:val="auto"/>
          <w:sz w:val="20"/>
          <w:szCs w:val="20"/>
        </w:rPr>
      </w:pPr>
      <w:r>
        <w:rPr>
          <w:rFonts w:ascii="Times New Roman" w:eastAsia="Calibri" w:hAnsi="Times New Roman" w:cs="Times New Roman"/>
          <w:color w:val="auto"/>
          <w:sz w:val="20"/>
          <w:szCs w:val="20"/>
        </w:rPr>
        <w:t>Чтобы сохранить эстетичный вид и продлить срок службы стеновых панелей, соблюдайте следующие рекомендации.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</w:r>
      <w:r>
        <w:rPr>
          <w:rFonts w:ascii="Times New Roman" w:eastAsia="Calibri" w:hAnsi="Times New Roman" w:cs="Times New Roman"/>
          <w:b/>
          <w:bCs/>
          <w:color w:val="auto"/>
          <w:sz w:val="20"/>
          <w:szCs w:val="20"/>
        </w:rPr>
        <w:t>1. Общие правила эксплуатации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</w:r>
      <w:r>
        <w:rPr>
          <w:rFonts w:ascii="Segoe UI Symbol" w:eastAsia="Calibri" w:hAnsi="Segoe UI Symbol" w:cs="Segoe UI Symbol"/>
          <w:color w:val="auto"/>
          <w:sz w:val="20"/>
          <w:szCs w:val="20"/>
        </w:rPr>
        <w:t>✔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t xml:space="preserve"> Температурный режим: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  <w:t>Оптимальная температура эксплуатации: от -30°C до +30°C (для наружных панелей – уточнить в зависимости от модели).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lastRenderedPageBreak/>
        <w:t>Избегайте резких перепадов температур (может привести к деформации).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</w:r>
      <w:r>
        <w:rPr>
          <w:rFonts w:ascii="Segoe UI Symbol" w:eastAsia="Calibri" w:hAnsi="Segoe UI Symbol" w:cs="Segoe UI Symbol"/>
          <w:color w:val="auto"/>
          <w:sz w:val="20"/>
          <w:szCs w:val="20"/>
        </w:rPr>
        <w:t>✔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t xml:space="preserve"> Влажность: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  <w:t>Влагостойкие панели можно использовать в ванных, кухнях и саунах.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  <w:t xml:space="preserve">Обычные панели (без </w:t>
      </w:r>
      <w:proofErr w:type="spellStart"/>
      <w:r>
        <w:rPr>
          <w:rFonts w:ascii="Times New Roman" w:eastAsia="Calibri" w:hAnsi="Times New Roman" w:cs="Times New Roman"/>
          <w:color w:val="auto"/>
          <w:sz w:val="20"/>
          <w:szCs w:val="20"/>
        </w:rPr>
        <w:t>влагозащиты</w:t>
      </w:r>
      <w:proofErr w:type="spellEnd"/>
      <w:r>
        <w:rPr>
          <w:rFonts w:ascii="Times New Roman" w:eastAsia="Calibri" w:hAnsi="Times New Roman" w:cs="Times New Roman"/>
          <w:color w:val="auto"/>
          <w:sz w:val="20"/>
          <w:szCs w:val="20"/>
        </w:rPr>
        <w:t>) не рекомендуются для помещений с повышенной влажностью.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</w:r>
      <w:r>
        <w:rPr>
          <w:rFonts w:ascii="Segoe UI Symbol" w:eastAsia="Calibri" w:hAnsi="Segoe UI Symbol" w:cs="Segoe UI Symbol"/>
          <w:color w:val="auto"/>
          <w:sz w:val="20"/>
          <w:szCs w:val="20"/>
        </w:rPr>
        <w:t>✔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t xml:space="preserve"> Механические воздействия: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  <w:t>Не подвергайте панели ударным нагрузкам.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  <w:t>Избегайте трения острыми или абразивными предметами.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</w:r>
      <w:r>
        <w:rPr>
          <w:rFonts w:ascii="Times New Roman" w:eastAsia="Calibri" w:hAnsi="Times New Roman" w:cs="Times New Roman"/>
          <w:b/>
          <w:bCs/>
          <w:color w:val="auto"/>
          <w:sz w:val="20"/>
          <w:szCs w:val="20"/>
        </w:rPr>
        <w:t>2. Уход и очистка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</w:r>
      <w:r>
        <w:rPr>
          <w:rFonts w:ascii="Segoe UI Symbol" w:eastAsia="Calibri" w:hAnsi="Segoe UI Symbol" w:cs="Segoe UI Symbol"/>
          <w:color w:val="auto"/>
          <w:sz w:val="20"/>
          <w:szCs w:val="20"/>
        </w:rPr>
        <w:t>✔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t xml:space="preserve"> Регулярная очистка: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  <w:t>Протирайте поверхность мягкой тканью или губкой с теплой водой.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  <w:t>Для удаления загрязнений используйте мягкие моющие средства (</w:t>
      </w:r>
      <w:proofErr w:type="spellStart"/>
      <w:r>
        <w:rPr>
          <w:rFonts w:ascii="Times New Roman" w:eastAsia="Calibri" w:hAnsi="Times New Roman" w:cs="Times New Roman"/>
          <w:color w:val="auto"/>
          <w:sz w:val="20"/>
          <w:szCs w:val="20"/>
        </w:rPr>
        <w:t>pH</w:t>
      </w:r>
      <w:proofErr w:type="spellEnd"/>
      <w:r>
        <w:rPr>
          <w:rFonts w:ascii="Times New Roman" w:eastAsia="Calibri" w:hAnsi="Times New Roman" w:cs="Times New Roman"/>
          <w:color w:val="auto"/>
          <w:sz w:val="20"/>
          <w:szCs w:val="20"/>
        </w:rPr>
        <w:t>-нейтральные).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</w:r>
      <w:r>
        <w:rPr>
          <w:rFonts w:ascii="Segoe UI Symbol" w:eastAsia="Calibri" w:hAnsi="Segoe UI Symbol" w:cs="Segoe UI Symbol"/>
          <w:color w:val="auto"/>
          <w:sz w:val="20"/>
          <w:szCs w:val="20"/>
        </w:rPr>
        <w:t>✔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t>Удаление сложных загрязнений: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  <w:t>Жир, масло: мягкий мыльный раствор или спирт (не ацетон!).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  <w:t>Следы от ручек, маркеров: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  <w:t>изопропиловый спирт или специализированные очистители.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  <w:t>Известковые отложения: слабый раствор уксуса (после обработки промыть водой).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</w:r>
      <w:r>
        <w:rPr>
          <w:rFonts w:ascii="Segoe UI Symbol" w:eastAsia="Calibri" w:hAnsi="Segoe UI Symbol" w:cs="Segoe UI Symbol"/>
          <w:color w:val="auto"/>
          <w:sz w:val="20"/>
          <w:szCs w:val="20"/>
        </w:rPr>
        <w:t>❌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t xml:space="preserve"> Нельзя использовать: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  <w:t>Абразивные губки,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  <w:t>металлические щетки.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  <w:t>Агрессивные растворители (ацетон, бензин, хлорсодержащие средства).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  <w:t>Высоконапорные мойки (для наружных панелей).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</w:r>
      <w:r>
        <w:rPr>
          <w:rFonts w:ascii="Times New Roman" w:eastAsia="Calibri" w:hAnsi="Times New Roman" w:cs="Times New Roman"/>
          <w:b/>
          <w:bCs/>
          <w:color w:val="auto"/>
          <w:sz w:val="20"/>
          <w:szCs w:val="20"/>
        </w:rPr>
        <w:t>3. Ремонт и восстановление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</w:r>
      <w:r>
        <w:rPr>
          <w:rFonts w:ascii="Segoe UI Symbol" w:eastAsia="Calibri" w:hAnsi="Segoe UI Symbol" w:cs="Segoe UI Symbol"/>
          <w:color w:val="auto"/>
          <w:sz w:val="20"/>
          <w:szCs w:val="20"/>
        </w:rPr>
        <w:t>✔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t xml:space="preserve"> Мелкие царапины: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  <w:t>Можно замаскировать специальным воском или мебельным маркером в тон панели.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</w:r>
      <w:r>
        <w:rPr>
          <w:rFonts w:ascii="Segoe UI Symbol" w:eastAsia="Calibri" w:hAnsi="Segoe UI Symbol" w:cs="Segoe UI Symbol"/>
          <w:color w:val="auto"/>
          <w:sz w:val="20"/>
          <w:szCs w:val="20"/>
        </w:rPr>
        <w:t>✔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t xml:space="preserve"> Трещины и сколы: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  <w:t>Небольшие повреждения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  <w:t xml:space="preserve">заполните акриловым </w:t>
      </w:r>
      <w:proofErr w:type="spellStart"/>
      <w:r>
        <w:rPr>
          <w:rFonts w:ascii="Times New Roman" w:eastAsia="Calibri" w:hAnsi="Times New Roman" w:cs="Times New Roman"/>
          <w:color w:val="auto"/>
          <w:sz w:val="20"/>
          <w:szCs w:val="20"/>
        </w:rPr>
        <w:t>герметиком</w:t>
      </w:r>
      <w:proofErr w:type="spellEnd"/>
      <w:r>
        <w:rPr>
          <w:rFonts w:ascii="Times New Roman" w:eastAsia="Calibri" w:hAnsi="Times New Roman" w:cs="Times New Roman"/>
          <w:color w:val="auto"/>
          <w:sz w:val="20"/>
          <w:szCs w:val="20"/>
        </w:rPr>
        <w:t>.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  <w:t>При серьезных повреждениях замените панель.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</w:r>
      <w:r>
        <w:rPr>
          <w:rFonts w:ascii="Times New Roman" w:eastAsia="Calibri" w:hAnsi="Times New Roman" w:cs="Times New Roman"/>
          <w:b/>
          <w:bCs/>
          <w:color w:val="auto"/>
          <w:sz w:val="20"/>
          <w:szCs w:val="20"/>
        </w:rPr>
        <w:t>4. Особенности для наружных панелей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</w:r>
      <w:r>
        <w:rPr>
          <w:rFonts w:ascii="Segoe UI Symbol" w:eastAsia="Calibri" w:hAnsi="Segoe UI Symbol" w:cs="Segoe UI Symbol"/>
          <w:color w:val="auto"/>
          <w:sz w:val="20"/>
          <w:szCs w:val="20"/>
        </w:rPr>
        <w:t>✔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t xml:space="preserve"> Дополнительные меры защиты: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  <w:t>Раз в 1–2 года обрабатывайте гидрофобным составом (для защиты от влаги и УФ-лучей).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  <w:t>Проверяйте крепления и герметичность стыков перед зимним сезоном.</w:t>
      </w:r>
    </w:p>
    <w:p w:rsidR="00C67D07" w:rsidRDefault="00C67D07">
      <w:pPr>
        <w:jc w:val="both"/>
        <w:rPr>
          <w:rFonts w:ascii="Times New Roman" w:eastAsia="Calibri" w:hAnsi="Times New Roman" w:cs="Times New Roman"/>
          <w:b/>
          <w:bCs/>
          <w:color w:val="auto"/>
          <w:sz w:val="20"/>
          <w:szCs w:val="20"/>
        </w:rPr>
      </w:pPr>
    </w:p>
    <w:p w:rsidR="00CD13B4" w:rsidRDefault="00604DC3">
      <w:pPr>
        <w:jc w:val="both"/>
        <w:rPr>
          <w:rFonts w:ascii="Times New Roman" w:eastAsia="Calibri" w:hAnsi="Times New Roman" w:cs="Times New Roman"/>
          <w:color w:val="auto"/>
          <w:sz w:val="20"/>
          <w:szCs w:val="20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bCs/>
          <w:color w:val="auto"/>
          <w:sz w:val="20"/>
          <w:szCs w:val="20"/>
        </w:rPr>
        <w:t>Гарантия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br/>
        <w:t>Срок гарантии – </w:t>
      </w:r>
      <w:r w:rsidR="00C67D07">
        <w:rPr>
          <w:rFonts w:ascii="Times New Roman" w:eastAsia="Calibri" w:hAnsi="Times New Roman" w:cs="Times New Roman"/>
          <w:b/>
          <w:bCs/>
          <w:color w:val="auto"/>
          <w:sz w:val="20"/>
          <w:szCs w:val="20"/>
        </w:rPr>
        <w:t>2</w:t>
      </w:r>
      <w:r>
        <w:rPr>
          <w:rFonts w:ascii="Times New Roman" w:eastAsia="Calibri" w:hAnsi="Times New Roman" w:cs="Times New Roman"/>
          <w:b/>
          <w:bCs/>
          <w:color w:val="auto"/>
          <w:sz w:val="20"/>
          <w:szCs w:val="20"/>
        </w:rPr>
        <w:t xml:space="preserve"> года</w:t>
      </w:r>
      <w:r>
        <w:rPr>
          <w:rFonts w:ascii="Times New Roman" w:eastAsia="Calibri" w:hAnsi="Times New Roman" w:cs="Times New Roman"/>
          <w:color w:val="auto"/>
          <w:sz w:val="20"/>
          <w:szCs w:val="20"/>
        </w:rPr>
        <w:t> при соблюдении правил монтажа и эксплуатации.</w:t>
      </w:r>
    </w:p>
    <w:p w:rsidR="00CD13B4" w:rsidRDefault="00CD13B4">
      <w:pPr>
        <w:rPr>
          <w:rFonts w:ascii="Times New Roman" w:hAnsi="Times New Roman" w:cs="Times New Roman"/>
          <w:b/>
          <w:sz w:val="20"/>
          <w:szCs w:val="20"/>
        </w:rPr>
      </w:pPr>
    </w:p>
    <w:sectPr w:rsidR="00CD13B4">
      <w:footerReference w:type="default" r:id="rId7"/>
      <w:footerReference w:type="first" r:id="rId8"/>
      <w:pgSz w:w="11906" w:h="16838"/>
      <w:pgMar w:top="1134" w:right="985" w:bottom="2804" w:left="1418" w:header="0" w:footer="3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17B5" w:rsidRDefault="002B17B5">
      <w:r>
        <w:separator/>
      </w:r>
    </w:p>
  </w:endnote>
  <w:endnote w:type="continuationSeparator" w:id="0">
    <w:p w:rsidR="002B17B5" w:rsidRDefault="002B1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Times New Roman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4B64" w:rsidRDefault="00974B64">
    <w:pPr>
      <w:rPr>
        <w:sz w:val="2"/>
        <w:szCs w:val="2"/>
      </w:rPr>
    </w:pPr>
    <w:r>
      <w:rPr>
        <w:noProof/>
        <w:sz w:val="2"/>
        <w:szCs w:val="2"/>
        <w:lang w:bidi="ar-SA"/>
      </w:rPr>
      <mc:AlternateContent>
        <mc:Choice Requires="wps">
          <w:drawing>
            <wp:anchor distT="0" distB="0" distL="0" distR="2540" simplePos="0" relativeHeight="43" behindDoc="1" locked="0" layoutInCell="0" allowOverlap="1">
              <wp:simplePos x="0" y="0"/>
              <wp:positionH relativeFrom="page">
                <wp:posOffset>6780530</wp:posOffset>
              </wp:positionH>
              <wp:positionV relativeFrom="page">
                <wp:posOffset>9961245</wp:posOffset>
              </wp:positionV>
              <wp:extent cx="127635" cy="145415"/>
              <wp:effectExtent l="635" t="635" r="0" b="0"/>
              <wp:wrapNone/>
              <wp:docPr id="5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80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74B64" w:rsidRDefault="00974B64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6"/>
                            </w:rPr>
                            <w:fldChar w:fldCharType="begin"/>
                          </w:r>
                          <w:r>
                            <w:rPr>
                              <w:rStyle w:val="a6"/>
                            </w:rPr>
                            <w:instrText xml:space="preserve"> PAGE </w:instrText>
                          </w:r>
                          <w:r>
                            <w:rPr>
                              <w:rStyle w:val="a6"/>
                            </w:rPr>
                            <w:fldChar w:fldCharType="separate"/>
                          </w:r>
                          <w:r w:rsidR="00C67D07">
                            <w:rPr>
                              <w:rStyle w:val="a6"/>
                              <w:noProof/>
                            </w:rPr>
                            <w:t>2</w:t>
                          </w:r>
                          <w:r>
                            <w:rPr>
                              <w:rStyle w:val="a6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Text Box 4" o:spid="_x0000_s1026" style="position:absolute;margin-left:533.9pt;margin-top:784.35pt;width:10.05pt;height:11.45pt;z-index:-503316437;visibility:visible;mso-wrap-style:square;mso-wrap-distance-left:0;mso-wrap-distance-top:0;mso-wrap-distance-right:.2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" o:allowincell="f" filled="f" stroked="f" strokeweight="0">
              <v:textbox style="mso-fit-shape-to-text:t" inset="0,0,0,0">
                <w:txbxContent>
                  <w:p w:rsidR="00974B64" w:rsidRDefault="00974B64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a6"/>
                      </w:rPr>
                      <w:fldChar w:fldCharType="begin"/>
                    </w:r>
                    <w:r>
                      <w:rPr>
                        <w:rStyle w:val="a6"/>
                      </w:rPr>
                      <w:instrText xml:space="preserve"> PAGE </w:instrText>
                    </w:r>
                    <w:r>
                      <w:rPr>
                        <w:rStyle w:val="a6"/>
                      </w:rPr>
                      <w:fldChar w:fldCharType="separate"/>
                    </w:r>
                    <w:r w:rsidR="00C67D07">
                      <w:rPr>
                        <w:rStyle w:val="a6"/>
                        <w:noProof/>
                      </w:rPr>
                      <w:t>2</w:t>
                    </w:r>
                    <w:r>
                      <w:rPr>
                        <w:rStyle w:val="a6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4B64" w:rsidRDefault="00974B64">
    <w:pPr>
      <w:rPr>
        <w:sz w:val="2"/>
        <w:szCs w:val="2"/>
      </w:rPr>
    </w:pPr>
    <w:r>
      <w:rPr>
        <w:noProof/>
        <w:sz w:val="2"/>
        <w:szCs w:val="2"/>
        <w:lang w:bidi="ar-SA"/>
      </w:rPr>
      <mc:AlternateContent>
        <mc:Choice Requires="wps">
          <w:drawing>
            <wp:anchor distT="0" distB="0" distL="0" distR="2540" simplePos="0" relativeHeight="45" behindDoc="1" locked="0" layoutInCell="0" allowOverlap="1">
              <wp:simplePos x="0" y="0"/>
              <wp:positionH relativeFrom="page">
                <wp:posOffset>6780530</wp:posOffset>
              </wp:positionH>
              <wp:positionV relativeFrom="page">
                <wp:posOffset>9961245</wp:posOffset>
              </wp:positionV>
              <wp:extent cx="64135" cy="145415"/>
              <wp:effectExtent l="635" t="635" r="0" b="0"/>
              <wp:wrapNone/>
              <wp:docPr id="7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8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74B64" w:rsidRDefault="00974B64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6"/>
                            </w:rPr>
                            <w:fldChar w:fldCharType="begin"/>
                          </w:r>
                          <w:r>
                            <w:rPr>
                              <w:rStyle w:val="a6"/>
                            </w:rPr>
                            <w:instrText xml:space="preserve"> PAGE </w:instrText>
                          </w:r>
                          <w:r>
                            <w:rPr>
                              <w:rStyle w:val="a6"/>
                            </w:rPr>
                            <w:fldChar w:fldCharType="separate"/>
                          </w:r>
                          <w:r w:rsidR="00C67D07">
                            <w:rPr>
                              <w:rStyle w:val="a6"/>
                              <w:noProof/>
                            </w:rPr>
                            <w:t>1</w:t>
                          </w:r>
                          <w:r>
                            <w:rPr>
                              <w:rStyle w:val="a6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Text Box 6" o:spid="_x0000_s1027" style="position:absolute;margin-left:533.9pt;margin-top:784.35pt;width:5.05pt;height:11.45pt;z-index:-503316435;visibility:visible;mso-wrap-style:square;mso-wrap-distance-left:0;mso-wrap-distance-top:0;mso-wrap-distance-right:.2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" o:allowincell="f" filled="f" stroked="f" strokeweight="0">
              <v:textbox style="mso-fit-shape-to-text:t" inset="0,0,0,0">
                <w:txbxContent>
                  <w:p w:rsidR="00974B64" w:rsidRDefault="00974B64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a6"/>
                      </w:rPr>
                      <w:fldChar w:fldCharType="begin"/>
                    </w:r>
                    <w:r>
                      <w:rPr>
                        <w:rStyle w:val="a6"/>
                      </w:rPr>
                      <w:instrText xml:space="preserve"> PAGE </w:instrText>
                    </w:r>
                    <w:r>
                      <w:rPr>
                        <w:rStyle w:val="a6"/>
                      </w:rPr>
                      <w:fldChar w:fldCharType="separate"/>
                    </w:r>
                    <w:r w:rsidR="00C67D07">
                      <w:rPr>
                        <w:rStyle w:val="a6"/>
                        <w:noProof/>
                      </w:rPr>
                      <w:t>1</w:t>
                    </w:r>
                    <w:r>
                      <w:rPr>
                        <w:rStyle w:val="a6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17B5" w:rsidRDefault="002B17B5">
      <w:r>
        <w:separator/>
      </w:r>
    </w:p>
  </w:footnote>
  <w:footnote w:type="continuationSeparator" w:id="0">
    <w:p w:rsidR="002B17B5" w:rsidRDefault="002B17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_x0000_i1039" style="width:4.5pt;height:4.5pt" coordsize="" o:spt="100" o:bullet="t" adj="0,,0" path="" stroked="f">
        <v:stroke joinstyle="miter"/>
        <v:imagedata r:id="rId1" o:title=""/>
        <v:formulas/>
        <v:path o:connecttype="segments"/>
      </v:shape>
    </w:pict>
  </w:numPicBullet>
  <w:abstractNum w:abstractNumId="0" w15:restartNumberingAfterBreak="0">
    <w:nsid w:val="021B0110"/>
    <w:multiLevelType w:val="multilevel"/>
    <w:tmpl w:val="DEEA5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60196"/>
    <w:multiLevelType w:val="multilevel"/>
    <w:tmpl w:val="22BC0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264769"/>
    <w:multiLevelType w:val="multilevel"/>
    <w:tmpl w:val="8048D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C034D6"/>
    <w:multiLevelType w:val="multilevel"/>
    <w:tmpl w:val="64FA2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0C2F06BC"/>
    <w:multiLevelType w:val="multilevel"/>
    <w:tmpl w:val="149AB4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0FD63576"/>
    <w:multiLevelType w:val="multilevel"/>
    <w:tmpl w:val="526EC1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133A4BBA"/>
    <w:multiLevelType w:val="multilevel"/>
    <w:tmpl w:val="68AE336A"/>
    <w:lvl w:ilvl="0">
      <w:start w:val="13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7" w15:restartNumberingAfterBreak="0">
    <w:nsid w:val="1686493E"/>
    <w:multiLevelType w:val="multilevel"/>
    <w:tmpl w:val="3C2A7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 w15:restartNumberingAfterBreak="0">
    <w:nsid w:val="19D10FB1"/>
    <w:multiLevelType w:val="multilevel"/>
    <w:tmpl w:val="5DDAC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 w15:restartNumberingAfterBreak="0">
    <w:nsid w:val="1D5923A7"/>
    <w:multiLevelType w:val="multilevel"/>
    <w:tmpl w:val="03B20CB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10" w15:restartNumberingAfterBreak="0">
    <w:nsid w:val="230D5C76"/>
    <w:multiLevelType w:val="multilevel"/>
    <w:tmpl w:val="AB6E1D86"/>
    <w:lvl w:ilvl="0">
      <w:start w:val="1"/>
      <w:numFmt w:val="decimal"/>
      <w:lvlText w:val="4.3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27424221"/>
    <w:multiLevelType w:val="multilevel"/>
    <w:tmpl w:val="683AE464"/>
    <w:lvl w:ilvl="0">
      <w:start w:val="1"/>
      <w:numFmt w:val="bullet"/>
      <w:lvlText w:val="•"/>
      <w:lvlJc w:val="left"/>
      <w:pPr>
        <w:tabs>
          <w:tab w:val="num" w:pos="0"/>
        </w:tabs>
        <w:ind w:left="372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31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03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75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47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19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91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3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35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2" w15:restartNumberingAfterBreak="0">
    <w:nsid w:val="2EEB1B5B"/>
    <w:multiLevelType w:val="multilevel"/>
    <w:tmpl w:val="58EE1626"/>
    <w:lvl w:ilvl="0">
      <w:start w:val="12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13" w15:restartNumberingAfterBreak="0">
    <w:nsid w:val="34560F46"/>
    <w:multiLevelType w:val="multilevel"/>
    <w:tmpl w:val="69461F80"/>
    <w:lvl w:ilvl="0">
      <w:start w:val="1"/>
      <w:numFmt w:val="bullet"/>
      <w:lvlText w:val="•"/>
      <w:lvlPicBulletId w:val="0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57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277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997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17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437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157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77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597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</w:abstractNum>
  <w:abstractNum w:abstractNumId="14" w15:restartNumberingAfterBreak="0">
    <w:nsid w:val="362274D7"/>
    <w:multiLevelType w:val="multilevel"/>
    <w:tmpl w:val="4282C746"/>
    <w:lvl w:ilvl="0">
      <w:start w:val="2"/>
      <w:numFmt w:val="decimal"/>
      <w:lvlText w:val="4.%1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36E35884"/>
    <w:multiLevelType w:val="multilevel"/>
    <w:tmpl w:val="09A2F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BC7477"/>
    <w:multiLevelType w:val="multilevel"/>
    <w:tmpl w:val="B7E69B3A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38B37AD3"/>
    <w:multiLevelType w:val="multilevel"/>
    <w:tmpl w:val="82649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5857DD"/>
    <w:multiLevelType w:val="multilevel"/>
    <w:tmpl w:val="FA5668E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E2C5715"/>
    <w:multiLevelType w:val="multilevel"/>
    <w:tmpl w:val="1910C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0" w15:restartNumberingAfterBreak="0">
    <w:nsid w:val="3ED10D19"/>
    <w:multiLevelType w:val="multilevel"/>
    <w:tmpl w:val="3300C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0F53C0"/>
    <w:multiLevelType w:val="multilevel"/>
    <w:tmpl w:val="6ACC73C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2" w15:restartNumberingAfterBreak="0">
    <w:nsid w:val="3F845947"/>
    <w:multiLevelType w:val="multilevel"/>
    <w:tmpl w:val="7382B94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4211446F"/>
    <w:multiLevelType w:val="multilevel"/>
    <w:tmpl w:val="3D16C2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47F37B73"/>
    <w:multiLevelType w:val="multilevel"/>
    <w:tmpl w:val="77D6B6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5" w15:restartNumberingAfterBreak="0">
    <w:nsid w:val="481A4E0C"/>
    <w:multiLevelType w:val="multilevel"/>
    <w:tmpl w:val="F434FC6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9"/>
        <w:szCs w:val="19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9"/>
        <w:szCs w:val="19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9"/>
        <w:szCs w:val="19"/>
        <w:u w:val="none"/>
        <w:lang w:val="ru-RU" w:eastAsia="ru-RU" w:bidi="ru-RU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 w15:restartNumberingAfterBreak="0">
    <w:nsid w:val="4B861DFD"/>
    <w:multiLevelType w:val="multilevel"/>
    <w:tmpl w:val="47444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DF735B1"/>
    <w:multiLevelType w:val="multilevel"/>
    <w:tmpl w:val="1F38043A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5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080" w:hanging="1440"/>
      </w:pPr>
    </w:lvl>
  </w:abstractNum>
  <w:abstractNum w:abstractNumId="28" w15:restartNumberingAfterBreak="0">
    <w:nsid w:val="529564E2"/>
    <w:multiLevelType w:val="multilevel"/>
    <w:tmpl w:val="DBDE7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9" w15:restartNumberingAfterBreak="0">
    <w:nsid w:val="5ECE49BD"/>
    <w:multiLevelType w:val="multilevel"/>
    <w:tmpl w:val="177C6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0" w15:restartNumberingAfterBreak="0">
    <w:nsid w:val="5EF51715"/>
    <w:multiLevelType w:val="multilevel"/>
    <w:tmpl w:val="839EC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13F7320"/>
    <w:multiLevelType w:val="multilevel"/>
    <w:tmpl w:val="E8360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8F6FAA"/>
    <w:multiLevelType w:val="multilevel"/>
    <w:tmpl w:val="4926B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3" w15:restartNumberingAfterBreak="0">
    <w:nsid w:val="671610C4"/>
    <w:multiLevelType w:val="multilevel"/>
    <w:tmpl w:val="48926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90F3AB9"/>
    <w:multiLevelType w:val="multilevel"/>
    <w:tmpl w:val="149E4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913511E"/>
    <w:multiLevelType w:val="multilevel"/>
    <w:tmpl w:val="42DE9FC0"/>
    <w:lvl w:ilvl="0">
      <w:start w:val="1"/>
      <w:numFmt w:val="bullet"/>
      <w:lvlText w:val="-"/>
      <w:lvlJc w:val="left"/>
      <w:pPr>
        <w:tabs>
          <w:tab w:val="num" w:pos="0"/>
        </w:tabs>
        <w:ind w:left="113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30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02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74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46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18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90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2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34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6" w15:restartNumberingAfterBreak="0">
    <w:nsid w:val="6BA85A53"/>
    <w:multiLevelType w:val="multilevel"/>
    <w:tmpl w:val="E2AC6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7" w15:restartNumberingAfterBreak="0">
    <w:nsid w:val="6D110506"/>
    <w:multiLevelType w:val="multilevel"/>
    <w:tmpl w:val="AB72B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D4F3E57"/>
    <w:multiLevelType w:val="multilevel"/>
    <w:tmpl w:val="C038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9" w15:restartNumberingAfterBreak="0">
    <w:nsid w:val="70412F6B"/>
    <w:multiLevelType w:val="multilevel"/>
    <w:tmpl w:val="AEE2ADF8"/>
    <w:lvl w:ilvl="0">
      <w:start w:val="4"/>
      <w:numFmt w:val="decimal"/>
      <w:lvlText w:val="4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0" w15:restartNumberingAfterBreak="0">
    <w:nsid w:val="71593F86"/>
    <w:multiLevelType w:val="multilevel"/>
    <w:tmpl w:val="7C240D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1" w15:restartNumberingAfterBreak="0">
    <w:nsid w:val="72B96FE4"/>
    <w:multiLevelType w:val="multilevel"/>
    <w:tmpl w:val="B4F0C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3E438D7"/>
    <w:multiLevelType w:val="multilevel"/>
    <w:tmpl w:val="A9C80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41465E1"/>
    <w:multiLevelType w:val="multilevel"/>
    <w:tmpl w:val="8CBA3AB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4" w15:restartNumberingAfterBreak="0">
    <w:nsid w:val="75FD4E08"/>
    <w:multiLevelType w:val="multilevel"/>
    <w:tmpl w:val="9FDA05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5" w15:restartNumberingAfterBreak="0">
    <w:nsid w:val="7B4F5FA3"/>
    <w:multiLevelType w:val="multilevel"/>
    <w:tmpl w:val="5D86712E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5"/>
  </w:num>
  <w:num w:numId="2">
    <w:abstractNumId w:val="45"/>
  </w:num>
  <w:num w:numId="3">
    <w:abstractNumId w:val="14"/>
  </w:num>
  <w:num w:numId="4">
    <w:abstractNumId w:val="10"/>
  </w:num>
  <w:num w:numId="5">
    <w:abstractNumId w:val="39"/>
  </w:num>
  <w:num w:numId="6">
    <w:abstractNumId w:val="16"/>
  </w:num>
  <w:num w:numId="7">
    <w:abstractNumId w:val="22"/>
  </w:num>
  <w:num w:numId="8">
    <w:abstractNumId w:val="11"/>
  </w:num>
  <w:num w:numId="9">
    <w:abstractNumId w:val="13"/>
  </w:num>
  <w:num w:numId="10">
    <w:abstractNumId w:val="35"/>
  </w:num>
  <w:num w:numId="11">
    <w:abstractNumId w:val="8"/>
  </w:num>
  <w:num w:numId="12">
    <w:abstractNumId w:val="3"/>
  </w:num>
  <w:num w:numId="13">
    <w:abstractNumId w:val="2"/>
  </w:num>
  <w:num w:numId="14">
    <w:abstractNumId w:val="17"/>
  </w:num>
  <w:num w:numId="15">
    <w:abstractNumId w:val="28"/>
  </w:num>
  <w:num w:numId="16">
    <w:abstractNumId w:val="29"/>
  </w:num>
  <w:num w:numId="17">
    <w:abstractNumId w:val="42"/>
  </w:num>
  <w:num w:numId="18">
    <w:abstractNumId w:val="7"/>
  </w:num>
  <w:num w:numId="19">
    <w:abstractNumId w:val="32"/>
  </w:num>
  <w:num w:numId="20">
    <w:abstractNumId w:val="19"/>
  </w:num>
  <w:num w:numId="21">
    <w:abstractNumId w:val="30"/>
  </w:num>
  <w:num w:numId="22">
    <w:abstractNumId w:val="34"/>
  </w:num>
  <w:num w:numId="23">
    <w:abstractNumId w:val="5"/>
  </w:num>
  <w:num w:numId="24">
    <w:abstractNumId w:val="21"/>
  </w:num>
  <w:num w:numId="25">
    <w:abstractNumId w:val="24"/>
  </w:num>
  <w:num w:numId="26">
    <w:abstractNumId w:val="44"/>
  </w:num>
  <w:num w:numId="27">
    <w:abstractNumId w:val="43"/>
  </w:num>
  <w:num w:numId="28">
    <w:abstractNumId w:val="1"/>
  </w:num>
  <w:num w:numId="29">
    <w:abstractNumId w:val="26"/>
  </w:num>
  <w:num w:numId="30">
    <w:abstractNumId w:val="37"/>
  </w:num>
  <w:num w:numId="31">
    <w:abstractNumId w:val="20"/>
  </w:num>
  <w:num w:numId="32">
    <w:abstractNumId w:val="15"/>
  </w:num>
  <w:num w:numId="33">
    <w:abstractNumId w:val="36"/>
  </w:num>
  <w:num w:numId="34">
    <w:abstractNumId w:val="38"/>
  </w:num>
  <w:num w:numId="35">
    <w:abstractNumId w:val="33"/>
  </w:num>
  <w:num w:numId="36">
    <w:abstractNumId w:val="27"/>
  </w:num>
  <w:num w:numId="37">
    <w:abstractNumId w:val="18"/>
  </w:num>
  <w:num w:numId="38">
    <w:abstractNumId w:val="40"/>
  </w:num>
  <w:num w:numId="39">
    <w:abstractNumId w:val="9"/>
  </w:num>
  <w:num w:numId="40">
    <w:abstractNumId w:val="23"/>
  </w:num>
  <w:num w:numId="41">
    <w:abstractNumId w:val="31"/>
  </w:num>
  <w:num w:numId="42">
    <w:abstractNumId w:val="41"/>
  </w:num>
  <w:num w:numId="43">
    <w:abstractNumId w:val="0"/>
  </w:num>
  <w:num w:numId="44">
    <w:abstractNumId w:val="12"/>
  </w:num>
  <w:num w:numId="45">
    <w:abstractNumId w:val="6"/>
  </w:num>
  <w:num w:numId="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3B4"/>
    <w:rsid w:val="000054DF"/>
    <w:rsid w:val="000131EA"/>
    <w:rsid w:val="00080885"/>
    <w:rsid w:val="000A5DE5"/>
    <w:rsid w:val="000D2268"/>
    <w:rsid w:val="000F335C"/>
    <w:rsid w:val="000F538F"/>
    <w:rsid w:val="00115E11"/>
    <w:rsid w:val="0013390A"/>
    <w:rsid w:val="001543A1"/>
    <w:rsid w:val="00183357"/>
    <w:rsid w:val="001D0ECE"/>
    <w:rsid w:val="001E4ED0"/>
    <w:rsid w:val="00287134"/>
    <w:rsid w:val="002945F5"/>
    <w:rsid w:val="002B17B5"/>
    <w:rsid w:val="002B5911"/>
    <w:rsid w:val="002E170A"/>
    <w:rsid w:val="00362BF1"/>
    <w:rsid w:val="00387DC6"/>
    <w:rsid w:val="003D0449"/>
    <w:rsid w:val="003E07A7"/>
    <w:rsid w:val="00435B0B"/>
    <w:rsid w:val="00462C9C"/>
    <w:rsid w:val="004B7C7A"/>
    <w:rsid w:val="004E4BBF"/>
    <w:rsid w:val="0050712A"/>
    <w:rsid w:val="005F681B"/>
    <w:rsid w:val="00604DC3"/>
    <w:rsid w:val="00646845"/>
    <w:rsid w:val="00667DA2"/>
    <w:rsid w:val="006E2FFB"/>
    <w:rsid w:val="007160CB"/>
    <w:rsid w:val="00777936"/>
    <w:rsid w:val="00782BB3"/>
    <w:rsid w:val="00810EBB"/>
    <w:rsid w:val="00814EB9"/>
    <w:rsid w:val="00843BDA"/>
    <w:rsid w:val="00844D9D"/>
    <w:rsid w:val="00851817"/>
    <w:rsid w:val="00852EEC"/>
    <w:rsid w:val="00867059"/>
    <w:rsid w:val="00891C45"/>
    <w:rsid w:val="00894F98"/>
    <w:rsid w:val="008F3C80"/>
    <w:rsid w:val="00974B64"/>
    <w:rsid w:val="009C6DAC"/>
    <w:rsid w:val="00A86983"/>
    <w:rsid w:val="00A87F2A"/>
    <w:rsid w:val="00B07ABF"/>
    <w:rsid w:val="00B87889"/>
    <w:rsid w:val="00BE512A"/>
    <w:rsid w:val="00BE7FC4"/>
    <w:rsid w:val="00C67D07"/>
    <w:rsid w:val="00C7437D"/>
    <w:rsid w:val="00CD13B4"/>
    <w:rsid w:val="00D03327"/>
    <w:rsid w:val="00D03F89"/>
    <w:rsid w:val="00DB014F"/>
    <w:rsid w:val="00DB2963"/>
    <w:rsid w:val="00DE6EF2"/>
    <w:rsid w:val="00DF6A83"/>
    <w:rsid w:val="00E02B67"/>
    <w:rsid w:val="00E10E15"/>
    <w:rsid w:val="00E76607"/>
    <w:rsid w:val="00EB2771"/>
    <w:rsid w:val="00EF39CD"/>
    <w:rsid w:val="00FA6108"/>
    <w:rsid w:val="00FC3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87AF4"/>
  <w15:docId w15:val="{371DEF07-C0CE-422D-ADFF-C52EEEAE5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color w:val="000000"/>
    </w:rPr>
  </w:style>
  <w:style w:type="paragraph" w:styleId="1">
    <w:name w:val="heading 1"/>
    <w:next w:val="a"/>
    <w:link w:val="10"/>
    <w:uiPriority w:val="9"/>
    <w:unhideWhenUsed/>
    <w:qFormat/>
    <w:rsid w:val="00990417"/>
    <w:pPr>
      <w:keepNext/>
      <w:keepLines/>
      <w:spacing w:line="259" w:lineRule="auto"/>
      <w:ind w:left="1268" w:hanging="10"/>
      <w:outlineLvl w:val="0"/>
    </w:pPr>
    <w:rPr>
      <w:rFonts w:ascii="Times New Roman" w:eastAsia="Times New Roman" w:hAnsi="Times New Roman" w:cs="Times New Roman"/>
      <w:color w:val="000000"/>
      <w:szCs w:val="22"/>
      <w:lang w:bidi="ar-SA"/>
    </w:rPr>
  </w:style>
  <w:style w:type="paragraph" w:styleId="2">
    <w:name w:val="heading 2"/>
    <w:next w:val="a"/>
    <w:link w:val="20"/>
    <w:uiPriority w:val="9"/>
    <w:unhideWhenUsed/>
    <w:qFormat/>
    <w:rsid w:val="00990417"/>
    <w:pPr>
      <w:keepNext/>
      <w:keepLines/>
      <w:spacing w:after="3" w:line="259" w:lineRule="auto"/>
      <w:ind w:left="615" w:hanging="10"/>
      <w:outlineLvl w:val="1"/>
    </w:pPr>
    <w:rPr>
      <w:rFonts w:ascii="Times New Roman" w:eastAsia="Times New Roman" w:hAnsi="Times New Roman" w:cs="Times New Roman"/>
      <w:color w:val="000000"/>
      <w:sz w:val="20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1">
    <w:name w:val="Основной текст (2)_"/>
    <w:basedOn w:val="a0"/>
    <w:link w:val="22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a4">
    <w:name w:val="Колонтитул_"/>
    <w:basedOn w:val="a0"/>
    <w:link w:val="a5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  <w:u w:val="none"/>
    </w:rPr>
  </w:style>
  <w:style w:type="character" w:customStyle="1" w:styleId="a6">
    <w:name w:val="Колонтитул"/>
    <w:basedOn w:val="a4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lang w:val="ru-RU" w:eastAsia="ru-RU" w:bidi="ru-RU"/>
    </w:rPr>
  </w:style>
  <w:style w:type="character" w:customStyle="1" w:styleId="23">
    <w:name w:val="Основной текст (2) + Курсив"/>
    <w:basedOn w:val="21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 w:eastAsia="ru-RU" w:bidi="ru-RU"/>
    </w:rPr>
  </w:style>
  <w:style w:type="character" w:customStyle="1" w:styleId="11">
    <w:name w:val="Заголовок №1_"/>
    <w:basedOn w:val="a0"/>
    <w:link w:val="12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3">
    <w:name w:val="Основной текст (3)_"/>
    <w:basedOn w:val="a0"/>
    <w:link w:val="30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4">
    <w:name w:val="Основной текст (4)_"/>
    <w:basedOn w:val="a0"/>
    <w:link w:val="40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13">
    <w:name w:val="Заголовок №1"/>
    <w:basedOn w:val="11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 w:eastAsia="ru-RU" w:bidi="ru-RU"/>
    </w:rPr>
  </w:style>
  <w:style w:type="character" w:customStyle="1" w:styleId="31">
    <w:name w:val="Основной текст (3) + Не курсив"/>
    <w:basedOn w:val="3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 w:eastAsia="ru-RU" w:bidi="ru-RU"/>
    </w:rPr>
  </w:style>
  <w:style w:type="character" w:customStyle="1" w:styleId="24">
    <w:name w:val="Основной текст (2)"/>
    <w:basedOn w:val="21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 w:eastAsia="ru-RU" w:bidi="ru-RU"/>
    </w:rPr>
  </w:style>
  <w:style w:type="character" w:customStyle="1" w:styleId="212pt">
    <w:name w:val="Основной текст (2) + 12 pt"/>
    <w:basedOn w:val="21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u w:val="none"/>
    </w:rPr>
  </w:style>
  <w:style w:type="character" w:customStyle="1" w:styleId="6">
    <w:name w:val="Основной текст (6)_"/>
    <w:basedOn w:val="a0"/>
    <w:link w:val="6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u w:val="none"/>
    </w:rPr>
  </w:style>
  <w:style w:type="character" w:customStyle="1" w:styleId="7">
    <w:name w:val="Основной текст (7)_"/>
    <w:basedOn w:val="a0"/>
    <w:link w:val="7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15"/>
      <w:szCs w:val="15"/>
      <w:u w:val="none"/>
    </w:rPr>
  </w:style>
  <w:style w:type="character" w:customStyle="1" w:styleId="61">
    <w:name w:val="Основной текст (6)"/>
    <w:basedOn w:val="6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lang w:val="ru-RU" w:eastAsia="ru-RU" w:bidi="ru-RU"/>
    </w:rPr>
  </w:style>
  <w:style w:type="character" w:customStyle="1" w:styleId="8">
    <w:name w:val="Основной текст (8)_"/>
    <w:basedOn w:val="a0"/>
    <w:link w:val="8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17"/>
      <w:szCs w:val="17"/>
      <w:u w:val="none"/>
    </w:rPr>
  </w:style>
  <w:style w:type="character" w:customStyle="1" w:styleId="9">
    <w:name w:val="Основной текст (9)_"/>
    <w:basedOn w:val="a0"/>
    <w:link w:val="9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952858"/>
    <w:rPr>
      <w:color w:val="000000"/>
    </w:rPr>
  </w:style>
  <w:style w:type="character" w:customStyle="1" w:styleId="a9">
    <w:name w:val="Нижний колонтитул Знак"/>
    <w:basedOn w:val="a0"/>
    <w:link w:val="aa"/>
    <w:uiPriority w:val="99"/>
    <w:qFormat/>
    <w:rsid w:val="00952858"/>
    <w:rPr>
      <w:color w:val="000000"/>
    </w:rPr>
  </w:style>
  <w:style w:type="character" w:styleId="ab">
    <w:name w:val="FollowedHyperlink"/>
    <w:basedOn w:val="a0"/>
    <w:uiPriority w:val="99"/>
    <w:semiHidden/>
    <w:unhideWhenUsed/>
    <w:rsid w:val="00F10157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990417"/>
    <w:rPr>
      <w:rFonts w:ascii="Times New Roman" w:eastAsia="Times New Roman" w:hAnsi="Times New Roman" w:cs="Times New Roman"/>
      <w:color w:val="000000"/>
      <w:szCs w:val="22"/>
      <w:lang w:bidi="ar-SA"/>
    </w:rPr>
  </w:style>
  <w:style w:type="character" w:customStyle="1" w:styleId="20">
    <w:name w:val="Заголовок 2 Знак"/>
    <w:basedOn w:val="a0"/>
    <w:link w:val="2"/>
    <w:uiPriority w:val="9"/>
    <w:qFormat/>
    <w:rsid w:val="00990417"/>
    <w:rPr>
      <w:rFonts w:ascii="Times New Roman" w:eastAsia="Times New Roman" w:hAnsi="Times New Roman" w:cs="Times New Roman"/>
      <w:color w:val="000000"/>
      <w:sz w:val="20"/>
      <w:szCs w:val="22"/>
      <w:lang w:bidi="ar-SA"/>
    </w:rPr>
  </w:style>
  <w:style w:type="character" w:styleId="ac">
    <w:name w:val="Strong"/>
    <w:basedOn w:val="a0"/>
    <w:uiPriority w:val="22"/>
    <w:qFormat/>
    <w:rsid w:val="00CC4088"/>
    <w:rPr>
      <w:b/>
      <w:bCs/>
    </w:rPr>
  </w:style>
  <w:style w:type="character" w:customStyle="1" w:styleId="futurisfootnotegroup">
    <w:name w:val="futurisfootnotegroup"/>
    <w:basedOn w:val="a0"/>
    <w:qFormat/>
    <w:rsid w:val="00B840BD"/>
  </w:style>
  <w:style w:type="character" w:customStyle="1" w:styleId="ad">
    <w:name w:val="Текст выноски Знак"/>
    <w:basedOn w:val="a0"/>
    <w:link w:val="ae"/>
    <w:uiPriority w:val="99"/>
    <w:semiHidden/>
    <w:qFormat/>
    <w:rsid w:val="008319C0"/>
    <w:rPr>
      <w:rFonts w:ascii="Segoe UI" w:hAnsi="Segoe UI" w:cs="Segoe UI"/>
      <w:color w:val="000000"/>
      <w:sz w:val="18"/>
      <w:szCs w:val="18"/>
    </w:rPr>
  </w:style>
  <w:style w:type="paragraph" w:styleId="af">
    <w:name w:val="Title"/>
    <w:basedOn w:val="a"/>
    <w:next w:val="af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0">
    <w:name w:val="Body Text"/>
    <w:basedOn w:val="a"/>
    <w:pPr>
      <w:spacing w:after="140" w:line="276" w:lineRule="auto"/>
    </w:pPr>
  </w:style>
  <w:style w:type="paragraph" w:styleId="af1">
    <w:name w:val="List"/>
    <w:basedOn w:val="af0"/>
    <w:rPr>
      <w:rFonts w:cs="Lucida Sans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3">
    <w:name w:val="index heading"/>
    <w:basedOn w:val="a"/>
    <w:qFormat/>
    <w:pPr>
      <w:suppressLineNumbers/>
    </w:pPr>
    <w:rPr>
      <w:rFonts w:cs="Lucida Sans"/>
    </w:rPr>
  </w:style>
  <w:style w:type="paragraph" w:customStyle="1" w:styleId="22">
    <w:name w:val="Основной текст (2)"/>
    <w:basedOn w:val="a"/>
    <w:link w:val="21"/>
    <w:qFormat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a5">
    <w:name w:val="Колонтитул"/>
    <w:basedOn w:val="a"/>
    <w:link w:val="a4"/>
    <w:qFormat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2">
    <w:name w:val="Заголовок №1"/>
    <w:basedOn w:val="a"/>
    <w:link w:val="11"/>
    <w:qFormat/>
    <w:pPr>
      <w:shd w:val="clear" w:color="auto" w:fill="FFFFFF"/>
      <w:spacing w:before="180" w:line="226" w:lineRule="exact"/>
      <w:jc w:val="both"/>
      <w:outlineLvl w:val="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30">
    <w:name w:val="Основной текст (3)"/>
    <w:basedOn w:val="a"/>
    <w:link w:val="3"/>
    <w:qFormat/>
    <w:pPr>
      <w:shd w:val="clear" w:color="auto" w:fill="FFFFFF"/>
      <w:spacing w:line="226" w:lineRule="exact"/>
      <w:jc w:val="both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40">
    <w:name w:val="Основной текст (4)"/>
    <w:basedOn w:val="a"/>
    <w:link w:val="4"/>
    <w:qFormat/>
    <w:pPr>
      <w:shd w:val="clear" w:color="auto" w:fill="FFFFFF"/>
      <w:spacing w:line="226" w:lineRule="exact"/>
      <w:jc w:val="both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  <w:style w:type="paragraph" w:customStyle="1" w:styleId="50">
    <w:name w:val="Основной текст (5)"/>
    <w:basedOn w:val="a"/>
    <w:link w:val="5"/>
    <w:qFormat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60">
    <w:name w:val="Основной текст (6)"/>
    <w:basedOn w:val="a"/>
    <w:link w:val="6"/>
    <w:qFormat/>
    <w:pPr>
      <w:shd w:val="clear" w:color="auto" w:fill="FFFFFF"/>
      <w:spacing w:before="36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70">
    <w:name w:val="Основной текст (7)"/>
    <w:basedOn w:val="a"/>
    <w:link w:val="7"/>
    <w:qFormat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80">
    <w:name w:val="Основной текст (8)"/>
    <w:basedOn w:val="a"/>
    <w:link w:val="8"/>
    <w:qFormat/>
    <w:pPr>
      <w:shd w:val="clear" w:color="auto" w:fill="FFFFFF"/>
      <w:spacing w:before="420" w:line="211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90">
    <w:name w:val="Основной текст (9)"/>
    <w:basedOn w:val="a"/>
    <w:link w:val="9"/>
    <w:qFormat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a8">
    <w:name w:val="header"/>
    <w:basedOn w:val="a"/>
    <w:link w:val="a7"/>
    <w:uiPriority w:val="99"/>
    <w:unhideWhenUsed/>
    <w:rsid w:val="00952858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9"/>
    <w:uiPriority w:val="99"/>
    <w:unhideWhenUsed/>
    <w:rsid w:val="00952858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F10157"/>
    <w:pPr>
      <w:ind w:left="720"/>
      <w:contextualSpacing/>
    </w:pPr>
  </w:style>
  <w:style w:type="paragraph" w:customStyle="1" w:styleId="Default">
    <w:name w:val="Default"/>
    <w:qFormat/>
    <w:rsid w:val="00BE053D"/>
    <w:rPr>
      <w:rFonts w:ascii="Times New Roman" w:hAnsi="Times New Roman" w:cs="Times New Roman"/>
      <w:color w:val="000000"/>
      <w:lang w:bidi="ar-SA"/>
    </w:rPr>
  </w:style>
  <w:style w:type="paragraph" w:styleId="ae">
    <w:name w:val="Balloon Text"/>
    <w:basedOn w:val="a"/>
    <w:link w:val="ad"/>
    <w:uiPriority w:val="99"/>
    <w:semiHidden/>
    <w:unhideWhenUsed/>
    <w:qFormat/>
    <w:rsid w:val="008319C0"/>
    <w:rPr>
      <w:rFonts w:ascii="Segoe UI" w:hAnsi="Segoe UI" w:cs="Segoe UI"/>
      <w:sz w:val="18"/>
      <w:szCs w:val="18"/>
    </w:rPr>
  </w:style>
  <w:style w:type="paragraph" w:customStyle="1" w:styleId="af5">
    <w:name w:val="Содержимое врезки"/>
    <w:basedOn w:val="a"/>
    <w:qFormat/>
  </w:style>
  <w:style w:type="table" w:styleId="af6">
    <w:name w:val="Table Grid"/>
    <w:basedOn w:val="a1"/>
    <w:uiPriority w:val="39"/>
    <w:rsid w:val="00CC40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5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7542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Pharmstandart</Company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Мариненко Максим Станиславович</dc:creator>
  <dc:description/>
  <cp:lastModifiedBy>Старцева Мария Алексеевна</cp:lastModifiedBy>
  <cp:revision>2</cp:revision>
  <cp:lastPrinted>2025-11-24T15:56:00Z</cp:lastPrinted>
  <dcterms:created xsi:type="dcterms:W3CDTF">2026-10-12T08:07:00Z</dcterms:created>
  <dcterms:modified xsi:type="dcterms:W3CDTF">2026-10-12T08:07:00Z</dcterms:modified>
  <dc:language>ru-RU</dc:language>
</cp:coreProperties>
</file>